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1A" w:rsidRPr="000E1B1A" w:rsidRDefault="000E1B1A" w:rsidP="000E1B1A">
      <w:pPr>
        <w:spacing w:after="195" w:line="240" w:lineRule="auto"/>
        <w:outlineLvl w:val="0"/>
        <w:rPr>
          <w:rFonts w:ascii="Georgia" w:eastAsia="Times New Roman" w:hAnsi="Georgia" w:cs="Times New Roman"/>
          <w:color w:val="342E2F"/>
          <w:kern w:val="36"/>
          <w:sz w:val="31"/>
          <w:szCs w:val="31"/>
        </w:rPr>
      </w:pPr>
      <w:bookmarkStart w:id="0" w:name="_GoBack"/>
      <w:bookmarkEnd w:id="0"/>
      <w:r w:rsidRPr="000E1B1A">
        <w:rPr>
          <w:rFonts w:ascii="Georgia" w:eastAsia="Times New Roman" w:hAnsi="Georgia" w:cs="Times New Roman"/>
          <w:color w:val="342E2F"/>
          <w:kern w:val="36"/>
          <w:sz w:val="31"/>
          <w:szCs w:val="31"/>
        </w:rPr>
        <w:t>Информация (памятка) о запретах, касающихся получения подарков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color w:val="242424"/>
          <w:sz w:val="17"/>
          <w:szCs w:val="17"/>
        </w:rPr>
        <w:t>В соответствии со статьей 575 Гражданского кодекса Российской Федерации, п. 7 ч. 3 ст. 12</w:t>
      </w:r>
      <w:r w:rsidRPr="000E1B1A">
        <w:rPr>
          <w:rFonts w:ascii="Arial" w:eastAsia="Times New Roman" w:hAnsi="Arial" w:cs="Arial"/>
          <w:color w:val="242424"/>
          <w:sz w:val="17"/>
          <w:szCs w:val="17"/>
          <w:vertAlign w:val="superscript"/>
        </w:rPr>
        <w:t>1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Федерального закона от 25.12.2008 № 273-ФЗ «О противодействии коррупции», п. 6 ч. 1 ст. 17 Федерального закона от 27.07.2004 № 79-ФЗ «О государственной гражданской службе Российской Федерации», п. 5 ч. 1 ст. 14 Федерального закона от 02.03.2007 № 25-ФЗ «О муниципальной службе в Российской Федерации» лицам, замещающим государственные должности края и муниципальные должности на постоянной основе, лицам, замещающим должности государственной гражданской службы края, должности муниципальной службы (далее – должностные лица, служащие) запрещается принимать подарки в следующих ситуациях.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Должностным лицам и служащим запрещается получать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 xml:space="preserve">в связи с должностным положением или в связи с исполнением должностных </w:t>
      </w:r>
      <w:proofErr w:type="spellStart"/>
      <w:r w:rsidRPr="000E1B1A">
        <w:rPr>
          <w:rFonts w:ascii="Arial" w:eastAsia="Times New Roman" w:hAnsi="Arial" w:cs="Arial"/>
          <w:color w:val="242424"/>
          <w:sz w:val="17"/>
          <w:szCs w:val="17"/>
        </w:rPr>
        <w:t>обязанностей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какого</w:t>
      </w:r>
      <w:proofErr w:type="spellEnd"/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-либо рода вознаграждения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от физических или юридических лиц (подарки, денежные и иные вознаграждения, ссуды, услуги, оплату развлечений, отдыха, транспортных расходов).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 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Допускаются следующие исключения из этого правила: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1.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Можно получать подарки в связи с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протокольными мероприятиями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, со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служебными командировками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и с другими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официальными мероприятиями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color w:val="242424"/>
          <w:sz w:val="17"/>
          <w:szCs w:val="17"/>
        </w:rPr>
        <w:t>К такого рода официальным мероприятиям в частности относятся церемонии, устраиваемые по случаю национальных (государственных) праздников, исторических, юбилейных дат, иных торжеств и событий; мероприятия в рамках визитов делегаций представителей иностранных государств, руководителей и делегаций представителей федеральных органов государственной власти, делегаций органов государственной власти субъектов Российской Федерации, руководителей политических партий, крупных корпораций, включая проведение встреч, приемов, переговоров и подписание документов; визиты на определенный срок для выполнения служебного задания (вне постоянного места службы или работы) как на территории Российской Федерации, так и за ее пределами); иные мероприятия, например, официальные встречи, конференции, совещания и переговоры различного характера.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color w:val="242424"/>
          <w:sz w:val="17"/>
          <w:szCs w:val="17"/>
        </w:rPr>
        <w:t>Однако эти подарки, если их стоимость превышает три тысячи рублей, признаются собственностью соответственно Пермского края или муниципального образования и передаются по акту в соответствующий государственный или муниципальный орган. Должностное лицо или служащий вправе выкупить такой подарок в порядке, установленном законодательством.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2.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Подарки в связи с должностным положением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(например, от лиц, в отношении которых или для которых должностное лицо или служащий может осуществлять управленческие или контрольные функции, полномочия представителя власти), могут иметь место, только если их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стоимость не превышает трех тысяч рублей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. Это должны быть обычные подарки. Закон не определяет термин «обычный подарок», но предполагается, что к ним могут относиться букеты цветов, небольшие сувениры, упаковки конфет и т.п.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color w:val="242424"/>
          <w:sz w:val="17"/>
          <w:szCs w:val="17"/>
        </w:rPr>
        <w:t> 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При предложении должностному лицу</w:t>
      </w:r>
      <w:r w:rsidRPr="000E1B1A">
        <w:rPr>
          <w:rFonts w:ascii="Arial" w:eastAsia="Times New Roman" w:hAnsi="Arial" w:cs="Arial"/>
          <w:b/>
          <w:bCs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подарка, являющегося взяткой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, то есть за совершение действий (бездействие),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 службе, должностное лицо, независимо от стоимости подарка отказывается от получения подарка и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уведомляет в установленном порядке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представителя нанимателя (работодателя), органы прокуратуры или другие государственные органы о случае обращения к нему лица, предложившего подарок, в целях склонения должностного лица к совершению коррупционного правонарушения (в случае, если данная обязанность установлена для должностного лица федеральными законами, законами Пермского края).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color w:val="242424"/>
          <w:sz w:val="17"/>
          <w:szCs w:val="17"/>
        </w:rPr>
        <w:t>Также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не допускается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принятие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подарков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, если это может повлечь нарушение требований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о предотвращении и (или) об урегулировании конфликта интересов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.</w:t>
      </w:r>
    </w:p>
    <w:p w:rsidR="000E1B1A" w:rsidRPr="000E1B1A" w:rsidRDefault="000E1B1A" w:rsidP="000E1B1A">
      <w:pPr>
        <w:spacing w:after="13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color w:val="242424"/>
          <w:sz w:val="17"/>
          <w:szCs w:val="17"/>
        </w:rPr>
        <w:t> </w:t>
      </w:r>
    </w:p>
    <w:p w:rsidR="000E1B1A" w:rsidRPr="000E1B1A" w:rsidRDefault="000E1B1A" w:rsidP="000E1B1A">
      <w:pPr>
        <w:spacing w:after="0" w:line="206" w:lineRule="atLeast"/>
        <w:ind w:firstLine="720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color w:val="242424"/>
          <w:sz w:val="17"/>
          <w:szCs w:val="17"/>
        </w:rPr>
        <w:t>Кроме того, должностным лицам и служащим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запрещается выезжать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в служебные командировки (в связи с исполнением должностных обязанностей) за пределы Российской Федерации</w:t>
      </w:r>
      <w:bookmarkStart w:id="1" w:name="_ftnref1"/>
      <w:r w:rsidR="0026439B" w:rsidRPr="000E1B1A">
        <w:rPr>
          <w:rFonts w:ascii="Arial" w:eastAsia="Times New Roman" w:hAnsi="Arial" w:cs="Arial"/>
          <w:color w:val="242424"/>
          <w:sz w:val="17"/>
          <w:szCs w:val="17"/>
        </w:rPr>
        <w:fldChar w:fldCharType="begin"/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instrText xml:space="preserve"> HYPERLINK "file:///C:\\Documents%20and%20Settings\\admin\\%D0%A0%D0%B0%D0%B1%D0%BE%D1%87%D0%B8%D0%B9%20%D1%81%D1%82%D0%BE%D0%BB\\%D0%9C%D0%B5%D1%82%D0%BE%D0%B4%D0%B8%D1%87%D0%B5%D1%81%D0%BA%D0%B8%D0%B5\\%D0%9F%D0%B0%D0%BC%D1%8F%D1%82%D0%BA%D0%B0%20%D0%BF%D0%BE%20%D0%BF%D0%BE%D0%B4%D0%B0%D1%80%D0%BA%D0%B0%D0%BC.doc" \l "_ftn1" </w:instrText>
      </w:r>
      <w:r w:rsidR="0026439B" w:rsidRPr="000E1B1A">
        <w:rPr>
          <w:rFonts w:ascii="Arial" w:eastAsia="Times New Roman" w:hAnsi="Arial" w:cs="Arial"/>
          <w:color w:val="242424"/>
          <w:sz w:val="17"/>
          <w:szCs w:val="17"/>
        </w:rPr>
        <w:fldChar w:fldCharType="separate"/>
      </w:r>
      <w:r w:rsidRPr="000E1B1A">
        <w:rPr>
          <w:rFonts w:ascii="Arial" w:eastAsia="Times New Roman" w:hAnsi="Arial" w:cs="Arial"/>
          <w:color w:val="1D85B3"/>
          <w:sz w:val="17"/>
          <w:u w:val="single"/>
        </w:rPr>
        <w:t>[1]</w:t>
      </w:r>
      <w:r w:rsidR="0026439B" w:rsidRPr="000E1B1A">
        <w:rPr>
          <w:rFonts w:ascii="Arial" w:eastAsia="Times New Roman" w:hAnsi="Arial" w:cs="Arial"/>
          <w:color w:val="242424"/>
          <w:sz w:val="17"/>
          <w:szCs w:val="17"/>
        </w:rPr>
        <w:fldChar w:fldCharType="end"/>
      </w:r>
      <w:bookmarkEnd w:id="1"/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(а муниципальным служащим – и в пределах России)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b/>
          <w:bCs/>
          <w:color w:val="242424"/>
          <w:sz w:val="17"/>
          <w:szCs w:val="17"/>
        </w:rPr>
        <w:t>за счет средств физических и юридических лиц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 (п. 9 ч. 3 ст. 12</w:t>
      </w:r>
      <w:r w:rsidRPr="000E1B1A">
        <w:rPr>
          <w:rFonts w:ascii="Arial" w:eastAsia="Times New Roman" w:hAnsi="Arial" w:cs="Arial"/>
          <w:color w:val="242424"/>
          <w:sz w:val="17"/>
          <w:szCs w:val="17"/>
          <w:vertAlign w:val="superscript"/>
        </w:rPr>
        <w:t>1</w:t>
      </w:r>
      <w:r w:rsidRPr="000E1B1A">
        <w:rPr>
          <w:rFonts w:ascii="Arial" w:eastAsia="Times New Roman" w:hAnsi="Arial" w:cs="Arial"/>
          <w:color w:val="242424"/>
          <w:sz w:val="17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Федерального закона от 25.12.2008 № 273-ФЗ «О противодействии коррупции», п. 7 ч. 1 ст. 17 Федерального закона от 27.07.2004 № 79-ФЗ «О государственной гражданской службе Российской Федерации», п. 6 ч. 1 ст. 14 Федерального закона от 02.03.2007 № 25-ФЗ «О муниципальной службе в Российской Федерации»).</w:t>
      </w:r>
    </w:p>
    <w:p w:rsidR="000E1B1A" w:rsidRPr="000E1B1A" w:rsidRDefault="000E1B1A" w:rsidP="000E1B1A">
      <w:pPr>
        <w:spacing w:after="130" w:line="206" w:lineRule="atLeast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color w:val="242424"/>
          <w:sz w:val="17"/>
          <w:szCs w:val="17"/>
        </w:rPr>
        <w:br w:type="textWrapping" w:clear="all"/>
      </w:r>
    </w:p>
    <w:p w:rsidR="000E1B1A" w:rsidRPr="000E1B1A" w:rsidRDefault="00F516B2" w:rsidP="000E1B1A">
      <w:pPr>
        <w:spacing w:before="130" w:after="389" w:line="206" w:lineRule="atLeast"/>
        <w:rPr>
          <w:rFonts w:ascii="Arial" w:eastAsia="Times New Roman" w:hAnsi="Arial" w:cs="Arial"/>
          <w:color w:val="333333"/>
          <w:sz w:val="17"/>
          <w:szCs w:val="17"/>
        </w:rPr>
      </w:pPr>
      <w:r>
        <w:rPr>
          <w:rFonts w:ascii="Arial" w:eastAsia="Times New Roman" w:hAnsi="Arial" w:cs="Arial"/>
          <w:color w:val="333333"/>
          <w:sz w:val="17"/>
          <w:szCs w:val="17"/>
        </w:rPr>
        <w:lastRenderedPageBreak/>
        <w:pict>
          <v:rect id="_x0000_i1025" style="width:154.35pt;height:.65pt" o:hrpct="330" o:hrstd="t" o:hr="t" fillcolor="#aca899" stroked="f"/>
        </w:pict>
      </w:r>
    </w:p>
    <w:p w:rsidR="000E1B1A" w:rsidRPr="000E1B1A" w:rsidRDefault="000E1B1A" w:rsidP="000E1B1A">
      <w:pPr>
        <w:spacing w:line="206" w:lineRule="atLeast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0E1B1A">
        <w:rPr>
          <w:rFonts w:ascii="Arial" w:eastAsia="Times New Roman" w:hAnsi="Arial" w:cs="Arial"/>
          <w:color w:val="242424"/>
          <w:sz w:val="20"/>
        </w:rPr>
        <w:t>[1]</w:t>
      </w:r>
      <w:bookmarkStart w:id="2" w:name="_ftn1"/>
      <w:bookmarkEnd w:id="2"/>
      <w:r w:rsidRPr="000E1B1A">
        <w:rPr>
          <w:rFonts w:ascii="Arial" w:eastAsia="Times New Roman" w:hAnsi="Arial" w:cs="Arial"/>
          <w:color w:val="242424"/>
          <w:sz w:val="20"/>
        </w:rPr>
        <w:t> </w:t>
      </w:r>
      <w:r w:rsidRPr="000E1B1A">
        <w:rPr>
          <w:rFonts w:ascii="Arial" w:eastAsia="Times New Roman" w:hAnsi="Arial" w:cs="Arial"/>
          <w:color w:val="242424"/>
          <w:sz w:val="17"/>
          <w:szCs w:val="17"/>
        </w:rPr>
        <w:t>Из запрета, касающегося получения подарков, следует, что государственные гражданские служащие и лица, замещающие государственные и муниципальные должности не вправе выезжать в командировки за счет физических и юридических лиц не только за пределы Российской Федерации, но и в пределах России.</w:t>
      </w:r>
      <w:r w:rsidRPr="000E1B1A">
        <w:rPr>
          <w:rFonts w:ascii="Arial" w:eastAsia="Times New Roman" w:hAnsi="Arial" w:cs="Arial"/>
          <w:color w:val="242424"/>
          <w:sz w:val="24"/>
          <w:szCs w:val="24"/>
        </w:rPr>
        <w:t> </w:t>
      </w:r>
    </w:p>
    <w:p w:rsidR="005073E2" w:rsidRDefault="005073E2"/>
    <w:sectPr w:rsidR="005073E2" w:rsidSect="0026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1A"/>
    <w:rsid w:val="000E1B1A"/>
    <w:rsid w:val="0026439B"/>
    <w:rsid w:val="005073E2"/>
    <w:rsid w:val="00F516B2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D7C97-7170-4A1E-A75E-BBBDA9A2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9B"/>
  </w:style>
  <w:style w:type="paragraph" w:styleId="1">
    <w:name w:val="heading 1"/>
    <w:basedOn w:val="a"/>
    <w:link w:val="10"/>
    <w:uiPriority w:val="9"/>
    <w:qFormat/>
    <w:rsid w:val="000E1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B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semiHidden/>
    <w:unhideWhenUsed/>
    <w:rsid w:val="000E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E1B1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1B1A"/>
  </w:style>
  <w:style w:type="character" w:styleId="a5">
    <w:name w:val="footnote reference"/>
    <w:basedOn w:val="a0"/>
    <w:uiPriority w:val="99"/>
    <w:semiHidden/>
    <w:unhideWhenUsed/>
    <w:rsid w:val="000E1B1A"/>
  </w:style>
  <w:style w:type="paragraph" w:styleId="a6">
    <w:name w:val="Normal (Web)"/>
    <w:basedOn w:val="a"/>
    <w:uiPriority w:val="99"/>
    <w:semiHidden/>
    <w:unhideWhenUsed/>
    <w:rsid w:val="000E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0E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semiHidden/>
    <w:rsid w:val="000E1B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756">
          <w:marLeft w:val="0"/>
          <w:marRight w:val="0"/>
          <w:marTop w:val="0"/>
          <w:marBottom w:val="5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2</cp:revision>
  <dcterms:created xsi:type="dcterms:W3CDTF">2023-11-29T15:00:00Z</dcterms:created>
  <dcterms:modified xsi:type="dcterms:W3CDTF">2023-11-29T15:00:00Z</dcterms:modified>
</cp:coreProperties>
</file>